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生物技术学院新老生交流会圆满结束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2017年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9月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日下午两点，由生物技术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举办的新老生交流会在生物楼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12教室举行。我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第十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届学生会两委及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17级全体新生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参加了本次交流会。 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    会上，李振辉常务副主席解答新生的疑问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团总支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副书记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卢雅芳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为新生介绍团总支学生会的组成构架及各部门的职能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地位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希望同学们能够秉持全心全意为同学服务的态度加入团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总支学生会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，从中锻炼自己、提升自己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接着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各部门部长依次介绍部门的职能、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特色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活动等，赢得台下新生积极的响应。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最后，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学生会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主席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苏国章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总结，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号召同学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们积极踊跃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加入生物技术学院团总支学生会的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大家庭，为团学贡献微薄之力。 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page">
              <wp:posOffset>2474595</wp:posOffset>
            </wp:positionH>
            <wp:positionV relativeFrom="page">
              <wp:posOffset>5512435</wp:posOffset>
            </wp:positionV>
            <wp:extent cx="2670810" cy="2004695"/>
            <wp:effectExtent l="0" t="0" r="0" b="0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979" cy="200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bookmarkStart w:id="0" w:name="_GoBack"/>
      <w:bookmarkEnd w:id="0"/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  <w:lang w:val="en-US"/>
        </w:rPr>
      </w:pPr>
    </w:p>
    <w:p>
      <w:pPr>
        <w:rPr>
          <w:sz w:val="20"/>
          <w:szCs w:val="20"/>
          <w:lang w:val="en-US"/>
        </w:rPr>
      </w:pPr>
    </w:p>
    <w:p>
      <w:pPr>
        <w:rPr>
          <w:sz w:val="20"/>
          <w:szCs w:val="20"/>
          <w:lang w:val="en-US"/>
        </w:rPr>
      </w:pP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4"/>
          <w:szCs w:val="24"/>
          <w:lang w:val="en-US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新老师</w:t>
      </w:r>
      <w:r>
        <w:rPr>
          <w:sz w:val="24"/>
          <w:szCs w:val="24"/>
          <w:lang w:val="en-US"/>
        </w:rPr>
        <w:t>交流会</w:t>
      </w:r>
      <w:r>
        <w:rPr>
          <w:rFonts w:hint="eastAsia"/>
          <w:sz w:val="24"/>
          <w:szCs w:val="24"/>
          <w:lang w:val="en-US" w:eastAsia="zh-CN"/>
        </w:rPr>
        <w:t>现场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 Light">
    <w:altName w:val="黑体"/>
    <w:panose1 w:val="020B0502040002020203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6C141B"/>
    <w:rsid w:val="15914AEC"/>
    <w:rsid w:val="17D05A70"/>
    <w:rsid w:val="209700C4"/>
    <w:rsid w:val="272102E0"/>
    <w:rsid w:val="2C587955"/>
    <w:rsid w:val="340D18A6"/>
    <w:rsid w:val="39080544"/>
    <w:rsid w:val="3ACA3963"/>
    <w:rsid w:val="3DA84253"/>
    <w:rsid w:val="3DAA17B6"/>
    <w:rsid w:val="407F7599"/>
    <w:rsid w:val="431C3683"/>
    <w:rsid w:val="456F3625"/>
    <w:rsid w:val="4A6040E7"/>
    <w:rsid w:val="4C1C58A2"/>
    <w:rsid w:val="50D95635"/>
    <w:rsid w:val="63881137"/>
    <w:rsid w:val="649B5E45"/>
    <w:rsid w:val="66030F09"/>
    <w:rsid w:val="69BB6D87"/>
    <w:rsid w:val="6ED829C4"/>
    <w:rsid w:val="6FD30340"/>
    <w:rsid w:val="703D713B"/>
    <w:rsid w:val="76E77743"/>
    <w:rsid w:val="78167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宋体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394</Characters>
  <Paragraphs>14</Paragraphs>
  <ScaleCrop>false</ScaleCrop>
  <LinksUpToDate>false</LinksUpToDate>
  <CharactersWithSpaces>402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d</cp:lastModifiedBy>
  <dcterms:modified xsi:type="dcterms:W3CDTF">2017-09-27T08:54:42Z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