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02" w:rsidRDefault="00BD5A02">
      <w:pPr>
        <w:spacing w:line="460" w:lineRule="exact"/>
        <w:jc w:val="center"/>
        <w:rPr>
          <w:rFonts w:ascii="宋体"/>
          <w:b/>
          <w:color w:val="FF0000"/>
          <w:w w:val="66"/>
          <w:sz w:val="80"/>
          <w:szCs w:val="80"/>
        </w:rPr>
      </w:pPr>
      <w:bookmarkStart w:id="0" w:name="_GoBack"/>
      <w:bookmarkEnd w:id="0"/>
    </w:p>
    <w:p w:rsidR="00BD5A02" w:rsidRDefault="00BD5A02">
      <w:pPr>
        <w:spacing w:line="460" w:lineRule="exact"/>
        <w:rPr>
          <w:rFonts w:ascii="宋体"/>
          <w:b/>
          <w:color w:val="FF0000"/>
          <w:w w:val="66"/>
          <w:sz w:val="80"/>
          <w:szCs w:val="80"/>
        </w:rPr>
      </w:pPr>
    </w:p>
    <w:p w:rsidR="00BD5A02" w:rsidRDefault="00BD5A02">
      <w:pPr>
        <w:spacing w:line="460" w:lineRule="exact"/>
        <w:jc w:val="center"/>
        <w:rPr>
          <w:rFonts w:ascii="宋体"/>
          <w:b/>
          <w:bCs/>
          <w:color w:val="000000"/>
          <w:sz w:val="24"/>
        </w:rPr>
      </w:pPr>
    </w:p>
    <w:p w:rsidR="00BD5A02" w:rsidRDefault="00BD5A02">
      <w:pPr>
        <w:spacing w:line="460" w:lineRule="exact"/>
        <w:jc w:val="center"/>
        <w:rPr>
          <w:rFonts w:ascii="仿宋_GB2312" w:eastAsia="仿宋_GB2312" w:hAnsi="宋体"/>
          <w:color w:val="000000"/>
          <w:sz w:val="28"/>
        </w:rPr>
      </w:pPr>
      <w:r>
        <w:rPr>
          <w:rFonts w:ascii="仿宋_GB2312" w:eastAsia="仿宋_GB2312" w:hAnsi="宋体" w:hint="eastAsia"/>
          <w:color w:val="000000"/>
          <w:sz w:val="28"/>
        </w:rPr>
        <w:t>闽农高职工</w:t>
      </w:r>
      <w:r>
        <w:rPr>
          <w:rFonts w:ascii="仿宋_GB2312" w:eastAsia="仿宋_GB2312" w:hAnsi="宋体"/>
          <w:color w:val="000000"/>
          <w:sz w:val="28"/>
        </w:rPr>
        <w:t xml:space="preserve">[2019]3 </w:t>
      </w:r>
      <w:r>
        <w:rPr>
          <w:rFonts w:ascii="仿宋_GB2312" w:eastAsia="仿宋_GB2312" w:hAnsi="宋体" w:hint="eastAsia"/>
          <w:color w:val="000000"/>
          <w:sz w:val="28"/>
        </w:rPr>
        <w:t>号</w:t>
      </w:r>
      <w:r>
        <w:rPr>
          <w:rFonts w:ascii="仿宋_GB2312" w:eastAsia="仿宋_GB2312" w:hAnsi="宋体"/>
          <w:color w:val="000000"/>
          <w:sz w:val="28"/>
        </w:rPr>
        <w:t xml:space="preserve"> </w:t>
      </w:r>
    </w:p>
    <w:p w:rsidR="00BD5A02" w:rsidRDefault="00BD5A02">
      <w:pPr>
        <w:spacing w:line="460" w:lineRule="exact"/>
        <w:jc w:val="center"/>
        <w:rPr>
          <w:rFonts w:ascii="宋体"/>
          <w:color w:val="000000"/>
          <w:sz w:val="22"/>
        </w:rPr>
      </w:pPr>
      <w:r>
        <w:rPr>
          <w:rFonts w:ascii="宋体" w:hAnsi="宋体"/>
          <w:b/>
          <w:bCs/>
          <w:color w:val="000000"/>
          <w:sz w:val="22"/>
        </w:rPr>
        <w:t xml:space="preserve"> </w:t>
      </w:r>
    </w:p>
    <w:p w:rsidR="00BD5A02" w:rsidRDefault="00BD5A02" w:rsidP="00D44E45">
      <w:pPr>
        <w:spacing w:line="460" w:lineRule="exact"/>
        <w:ind w:left="31680" w:hangingChars="1000" w:firstLine="31680"/>
        <w:jc w:val="center"/>
        <w:rPr>
          <w:rFonts w:ascii="宋体" w:cs="宋体"/>
          <w:b/>
          <w:bCs/>
          <w:color w:val="000000"/>
          <w:sz w:val="36"/>
          <w:szCs w:val="36"/>
        </w:rPr>
      </w:pPr>
      <w:r>
        <w:rPr>
          <w:rFonts w:ascii="宋体" w:hAnsi="宋体" w:cs="宋体" w:hint="eastAsia"/>
          <w:b/>
          <w:bCs/>
          <w:color w:val="000000"/>
          <w:sz w:val="36"/>
          <w:szCs w:val="36"/>
        </w:rPr>
        <w:t>关于印发《福建农业职业技术学院工会</w:t>
      </w:r>
    </w:p>
    <w:p w:rsidR="00BD5A02" w:rsidRDefault="00BD5A02" w:rsidP="00D44E45">
      <w:pPr>
        <w:spacing w:line="460" w:lineRule="exact"/>
        <w:ind w:left="31680" w:hangingChars="1000" w:firstLine="31680"/>
        <w:jc w:val="center"/>
        <w:rPr>
          <w:rFonts w:ascii="宋体" w:cs="宋体"/>
          <w:b/>
          <w:bCs/>
          <w:color w:val="000000"/>
          <w:sz w:val="36"/>
          <w:szCs w:val="36"/>
        </w:rPr>
      </w:pPr>
      <w:r>
        <w:rPr>
          <w:rFonts w:ascii="宋体" w:hAnsi="宋体" w:cs="宋体" w:hint="eastAsia"/>
          <w:b/>
          <w:bCs/>
          <w:color w:val="000000"/>
          <w:sz w:val="36"/>
          <w:szCs w:val="36"/>
        </w:rPr>
        <w:t>经费使用暂行管理办法》的通知</w:t>
      </w:r>
    </w:p>
    <w:p w:rsidR="00BD5A02" w:rsidRDefault="00BD5A02">
      <w:pPr>
        <w:spacing w:line="460" w:lineRule="exact"/>
        <w:rPr>
          <w:rFonts w:ascii="仿宋_GB2312" w:eastAsia="仿宋_GB2312" w:hAnsi="微软雅黑" w:cs="仿宋_GB2312"/>
          <w:color w:val="000000"/>
          <w:kern w:val="0"/>
          <w:sz w:val="32"/>
          <w:szCs w:val="32"/>
          <w:lang/>
        </w:rPr>
      </w:pPr>
      <w:r>
        <w:rPr>
          <w:rFonts w:ascii="仿宋_GB2312" w:eastAsia="仿宋_GB2312" w:hAnsi="微软雅黑" w:cs="仿宋_GB2312" w:hint="eastAsia"/>
          <w:color w:val="000000"/>
          <w:kern w:val="0"/>
          <w:sz w:val="32"/>
          <w:szCs w:val="32"/>
          <w:lang/>
        </w:rPr>
        <w:t>各分工会：</w:t>
      </w:r>
    </w:p>
    <w:p w:rsidR="00BD5A02" w:rsidRDefault="00BD5A02" w:rsidP="00D44E45">
      <w:pPr>
        <w:widowControl/>
        <w:spacing w:line="460" w:lineRule="exact"/>
        <w:ind w:firstLineChars="200" w:firstLine="31680"/>
        <w:textAlignment w:val="baseline"/>
        <w:rPr>
          <w:rFonts w:ascii="微软雅黑" w:eastAsia="微软雅黑" w:hAnsi="微软雅黑" w:cs="微软雅黑"/>
          <w:color w:val="000000"/>
          <w:szCs w:val="21"/>
        </w:rPr>
      </w:pPr>
      <w:r>
        <w:rPr>
          <w:rFonts w:ascii="仿宋_GB2312" w:eastAsia="仿宋_GB2312" w:hAnsi="微软雅黑" w:cs="仿宋_GB2312" w:hint="eastAsia"/>
          <w:color w:val="000000"/>
          <w:kern w:val="0"/>
          <w:sz w:val="32"/>
          <w:szCs w:val="32"/>
          <w:lang/>
        </w:rPr>
        <w:t>根据《福建省基层工会经费收支管理实施办法》（闽工</w:t>
      </w:r>
      <w:r>
        <w:rPr>
          <w:rFonts w:ascii="仿宋_GB2312" w:eastAsia="仿宋_GB2312" w:hAnsi="微软雅黑" w:cs="仿宋_GB2312"/>
          <w:color w:val="000000"/>
          <w:kern w:val="0"/>
          <w:sz w:val="32"/>
          <w:szCs w:val="32"/>
          <w:lang/>
        </w:rPr>
        <w:t>[2018]158</w:t>
      </w:r>
      <w:r>
        <w:rPr>
          <w:rFonts w:ascii="仿宋_GB2312" w:eastAsia="仿宋_GB2312" w:hAnsi="微软雅黑" w:cs="仿宋_GB2312" w:hint="eastAsia"/>
          <w:color w:val="000000"/>
          <w:kern w:val="0"/>
          <w:sz w:val="32"/>
          <w:szCs w:val="32"/>
          <w:lang/>
        </w:rPr>
        <w:t>号）通知精神，结合我校工作实际，经学校工委会研究决定，现将《福建农业职业技术学院工会经费使用暂行管理办法》印发给你们，请遵照执行。</w:t>
      </w:r>
    </w:p>
    <w:p w:rsidR="00BD5A02" w:rsidRDefault="00BD5A02">
      <w:pPr>
        <w:widowControl/>
        <w:spacing w:line="460" w:lineRule="exact"/>
        <w:textAlignment w:val="baseline"/>
        <w:rPr>
          <w:rFonts w:ascii="仿宋_GB2312" w:eastAsia="仿宋_GB2312" w:hAnsi="仿宋_GB2312" w:cs="仿宋_GB2312"/>
          <w:color w:val="000000"/>
          <w:sz w:val="36"/>
          <w:szCs w:val="36"/>
        </w:rPr>
      </w:pPr>
    </w:p>
    <w:p w:rsidR="00BD5A02" w:rsidRDefault="00BD5A02">
      <w:pPr>
        <w:widowControl/>
        <w:spacing w:line="460" w:lineRule="exact"/>
        <w:ind w:firstLine="640"/>
        <w:textAlignment w:val="baseline"/>
        <w:rPr>
          <w:rFonts w:ascii="微软雅黑" w:eastAsia="微软雅黑" w:hAnsi="微软雅黑" w:cs="微软雅黑"/>
          <w:color w:val="000000"/>
          <w:szCs w:val="21"/>
        </w:rPr>
      </w:pPr>
      <w:r>
        <w:rPr>
          <w:rFonts w:ascii="仿宋_GB2312" w:eastAsia="仿宋_GB2312" w:hAnsi="微软雅黑" w:cs="仿宋_GB2312" w:hint="eastAsia"/>
          <w:color w:val="000000"/>
          <w:kern w:val="0"/>
          <w:sz w:val="32"/>
          <w:szCs w:val="32"/>
          <w:lang/>
        </w:rPr>
        <w:t>附件：《福建农业职业技术学院工会经费使用暂行管理办法》</w:t>
      </w:r>
    </w:p>
    <w:p w:rsidR="00BD5A02" w:rsidRDefault="00BD5A02">
      <w:pPr>
        <w:widowControl/>
        <w:shd w:val="clear" w:color="auto" w:fill="F6FCFF"/>
        <w:spacing w:line="460" w:lineRule="exact"/>
        <w:rPr>
          <w:rFonts w:ascii="宋体" w:cs="宋体"/>
          <w:b/>
          <w:bCs/>
          <w:kern w:val="0"/>
          <w:szCs w:val="21"/>
        </w:rPr>
      </w:pPr>
      <w:r>
        <w:rPr>
          <w:rFonts w:ascii="宋体" w:hAnsi="宋体" w:cs="宋体"/>
          <w:b/>
          <w:bCs/>
          <w:kern w:val="0"/>
          <w:szCs w:val="21"/>
        </w:rPr>
        <w:t xml:space="preserve">                                        </w:t>
      </w:r>
    </w:p>
    <w:p w:rsidR="00BD5A02" w:rsidRDefault="00BD5A02">
      <w:pPr>
        <w:widowControl/>
        <w:shd w:val="clear" w:color="auto" w:fill="F6FCFF"/>
        <w:spacing w:line="460" w:lineRule="exact"/>
        <w:rPr>
          <w:rFonts w:ascii="宋体" w:cs="宋体"/>
          <w:b/>
          <w:bCs/>
          <w:kern w:val="0"/>
          <w:szCs w:val="21"/>
        </w:rPr>
      </w:pPr>
    </w:p>
    <w:p w:rsidR="00BD5A02" w:rsidRDefault="00BD5A02">
      <w:pPr>
        <w:widowControl/>
        <w:shd w:val="clear" w:color="auto" w:fill="F6FCFF"/>
        <w:spacing w:line="460" w:lineRule="exact"/>
        <w:rPr>
          <w:rFonts w:ascii="宋体" w:cs="宋体"/>
          <w:b/>
          <w:bCs/>
          <w:kern w:val="0"/>
          <w:szCs w:val="21"/>
        </w:rPr>
      </w:pPr>
    </w:p>
    <w:p w:rsidR="00BD5A02" w:rsidRDefault="00BD5A02">
      <w:pPr>
        <w:widowControl/>
        <w:shd w:val="clear" w:color="auto" w:fill="F6FCFF"/>
        <w:spacing w:line="460" w:lineRule="exact"/>
        <w:rPr>
          <w:rFonts w:ascii="宋体" w:cs="宋体"/>
          <w:b/>
          <w:bCs/>
          <w:kern w:val="0"/>
          <w:szCs w:val="21"/>
        </w:rPr>
      </w:pPr>
    </w:p>
    <w:p w:rsidR="00BD5A02" w:rsidRDefault="00BD5A02">
      <w:pPr>
        <w:widowControl/>
        <w:shd w:val="clear" w:color="auto" w:fill="F6FCFF"/>
        <w:spacing w:line="460" w:lineRule="exact"/>
        <w:rPr>
          <w:rFonts w:ascii="宋体" w:cs="宋体"/>
          <w:b/>
          <w:bCs/>
          <w:kern w:val="0"/>
          <w:szCs w:val="21"/>
        </w:rPr>
      </w:pPr>
    </w:p>
    <w:p w:rsidR="00BD5A02" w:rsidRDefault="00BD5A02" w:rsidP="00D44E45">
      <w:pPr>
        <w:widowControl/>
        <w:shd w:val="clear" w:color="auto" w:fill="F6FCFF"/>
        <w:spacing w:line="460" w:lineRule="exact"/>
        <w:ind w:firstLineChars="2000" w:firstLine="31680"/>
        <w:rPr>
          <w:rFonts w:ascii="仿宋_GB2312" w:eastAsia="仿宋_GB2312" w:hAnsi="仿宋_GB2312" w:cs="仿宋_GB2312"/>
          <w:kern w:val="0"/>
          <w:sz w:val="32"/>
          <w:szCs w:val="32"/>
        </w:rPr>
      </w:pPr>
      <w:r>
        <w:rPr>
          <w:rFonts w:ascii="宋体" w:hAnsi="宋体" w:cs="宋体"/>
          <w:b/>
          <w:bCs/>
          <w:kern w:val="0"/>
          <w:szCs w:val="21"/>
        </w:rPr>
        <w:t xml:space="preserve"> </w:t>
      </w:r>
      <w:r>
        <w:rPr>
          <w:rFonts w:ascii="仿宋_GB2312" w:eastAsia="仿宋_GB2312" w:hAnsi="仿宋_GB2312" w:cs="仿宋_GB2312" w:hint="eastAsia"/>
          <w:kern w:val="0"/>
          <w:sz w:val="32"/>
          <w:szCs w:val="32"/>
        </w:rPr>
        <w:t>福建农业职业技术学院工会</w:t>
      </w:r>
    </w:p>
    <w:p w:rsidR="00BD5A02" w:rsidRDefault="00BD5A02" w:rsidP="00D44E45">
      <w:pPr>
        <w:widowControl/>
        <w:shd w:val="clear" w:color="auto" w:fill="F6FCFF"/>
        <w:spacing w:line="460" w:lineRule="exact"/>
        <w:ind w:firstLineChars="1600" w:firstLine="31680"/>
        <w:rPr>
          <w:rFonts w:ascii="宋体" w:cs="宋体"/>
          <w:b/>
          <w:bCs/>
          <w:kern w:val="0"/>
          <w:szCs w:val="21"/>
        </w:rPr>
      </w:pPr>
      <w:r>
        <w:rPr>
          <w:rFonts w:ascii="仿宋_GB2312" w:eastAsia="仿宋_GB2312" w:hAnsi="仿宋_GB2312" w:cs="仿宋_GB2312"/>
          <w:kern w:val="0"/>
          <w:sz w:val="32"/>
          <w:szCs w:val="32"/>
        </w:rPr>
        <w:t>2019</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9</w:t>
      </w:r>
      <w:r>
        <w:rPr>
          <w:rFonts w:ascii="仿宋_GB2312" w:eastAsia="仿宋_GB2312" w:hAnsi="仿宋_GB2312" w:cs="仿宋_GB2312" w:hint="eastAsia"/>
          <w:kern w:val="0"/>
          <w:sz w:val="32"/>
          <w:szCs w:val="32"/>
        </w:rPr>
        <w:t>日</w:t>
      </w:r>
    </w:p>
    <w:p w:rsidR="00BD5A02" w:rsidRDefault="00BD5A02">
      <w:pPr>
        <w:widowControl/>
        <w:shd w:val="clear" w:color="auto" w:fill="F6FCFF"/>
        <w:spacing w:line="460" w:lineRule="exact"/>
        <w:rPr>
          <w:rFonts w:ascii="仿宋_GB2312" w:eastAsia="仿宋_GB2312" w:hAnsi="仿宋_GB2312" w:cs="仿宋_GB2312"/>
          <w:b/>
          <w:bCs/>
          <w:kern w:val="0"/>
          <w:sz w:val="32"/>
          <w:szCs w:val="32"/>
        </w:rPr>
      </w:pPr>
    </w:p>
    <w:p w:rsidR="00BD5A02" w:rsidRDefault="00BD5A02">
      <w:pPr>
        <w:widowControl/>
        <w:shd w:val="clear" w:color="auto" w:fill="F6FCFF"/>
        <w:spacing w:line="460" w:lineRule="exact"/>
        <w:rPr>
          <w:rFonts w:ascii="仿宋_GB2312" w:eastAsia="仿宋_GB2312" w:hAnsi="仿宋_GB2312" w:cs="仿宋_GB2312"/>
          <w:b/>
          <w:bCs/>
          <w:kern w:val="0"/>
          <w:sz w:val="32"/>
          <w:szCs w:val="32"/>
        </w:rPr>
      </w:pPr>
    </w:p>
    <w:p w:rsidR="00BD5A02" w:rsidRDefault="00BD5A02" w:rsidP="00D44E45">
      <w:pPr>
        <w:spacing w:line="460" w:lineRule="exact"/>
        <w:ind w:firstLineChars="2550" w:firstLine="31680"/>
        <w:rPr>
          <w:sz w:val="32"/>
          <w:szCs w:val="32"/>
        </w:rPr>
      </w:pPr>
      <w:r>
        <w:rPr>
          <w:noProof/>
        </w:rPr>
        <w:pict>
          <v:line id="_x0000_s1028" style="position:absolute;left:0;text-align:left;z-index:251658240" from="0,19.2pt" to="450pt,19.2pt" o:gfxdata="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XeGjNQAAAAGAQAADwAAAAAAAAAB&#10;ACAAAAAiAAAAZHJzL2Rvd25yZXYueG1sUEsBAhQAFAAAAAgAh07iQPzKd17bAQAAlgMAAA4AAAAA&#10;AAAAAQAgAAAAIwEAAGRycy9lMm9Eb2MueG1sUEsFBgAAAAAGAAYAWQEAAHAFAAAAAA==&#10;"/>
        </w:pict>
      </w:r>
      <w:r>
        <w:rPr>
          <w:noProof/>
        </w:rPr>
        <w:pict>
          <v:line id="_x0000_s1029" style="position:absolute;left:0;text-align:left;z-index:251659264" from="0,62.4pt" to="450pt,62.4pt" o:gfxdata="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gAE6fTAAAACAEAAA8AAAAAAAAAAQAg&#10;AAAAIgAAAGRycy9kb3ducmV2LnhtbFBLAQIUABQAAAAIAIdO4kDtoRMz2gEAAJYDAAAOAAAAAAAA&#10;AAEAIAAAACIBAABkcnMvZTJvRG9jLnhtbFBLBQYAAAAABgAGAFkBAABuBQAAAAA=&#10;"/>
        </w:pict>
      </w:r>
      <w:r>
        <w:rPr>
          <w:rFonts w:ascii="仿宋_GB2312" w:eastAsia="仿宋_GB2312"/>
          <w:sz w:val="32"/>
          <w:szCs w:val="32"/>
        </w:rPr>
        <w:t xml:space="preserve"> </w:t>
      </w:r>
      <w:r>
        <w:rPr>
          <w:rFonts w:ascii="仿宋_GB2312" w:eastAsia="仿宋_GB2312" w:hint="eastAsia"/>
          <w:sz w:val="32"/>
          <w:szCs w:val="32"/>
        </w:rPr>
        <w:t>福建农业职业技术学院工会委员会</w:t>
      </w:r>
      <w:r>
        <w:rPr>
          <w:rFonts w:ascii="仿宋_GB2312" w:eastAsia="仿宋_GB2312"/>
          <w:sz w:val="32"/>
          <w:szCs w:val="32"/>
        </w:rPr>
        <w:t xml:space="preserve">  2019</w:t>
      </w:r>
      <w:r>
        <w:rPr>
          <w:rFonts w:ascii="仿宋_GB2312" w:eastAsia="仿宋_GB2312" w:hint="eastAsia"/>
          <w:sz w:val="32"/>
          <w:szCs w:val="32"/>
        </w:rPr>
        <w:t>年</w:t>
      </w:r>
      <w:r>
        <w:rPr>
          <w:rFonts w:ascii="仿宋_GB2312" w:eastAsia="仿宋_GB2312"/>
          <w:sz w:val="32"/>
          <w:szCs w:val="32"/>
        </w:rPr>
        <w:t>1</w:t>
      </w:r>
      <w:r>
        <w:rPr>
          <w:rFonts w:ascii="仿宋_GB2312" w:eastAsia="仿宋_GB2312" w:hint="eastAsia"/>
          <w:sz w:val="32"/>
          <w:szCs w:val="32"/>
        </w:rPr>
        <w:t>月</w:t>
      </w:r>
      <w:r>
        <w:rPr>
          <w:rFonts w:ascii="仿宋_GB2312" w:eastAsia="仿宋_GB2312"/>
          <w:sz w:val="32"/>
          <w:szCs w:val="32"/>
        </w:rPr>
        <w:t>9</w:t>
      </w:r>
      <w:r>
        <w:rPr>
          <w:rFonts w:ascii="仿宋_GB2312" w:eastAsia="仿宋_GB2312" w:hint="eastAsia"/>
          <w:sz w:val="32"/>
          <w:szCs w:val="32"/>
        </w:rPr>
        <w:t>日印发</w:t>
      </w:r>
    </w:p>
    <w:p w:rsidR="00BD5A02" w:rsidRDefault="00BD5A02">
      <w:pPr>
        <w:spacing w:line="460" w:lineRule="exact"/>
        <w:rPr>
          <w:rFonts w:ascii="仿宋" w:eastAsia="仿宋" w:hAnsi="仿宋"/>
          <w:sz w:val="32"/>
          <w:szCs w:val="32"/>
        </w:rPr>
      </w:pPr>
    </w:p>
    <w:p w:rsidR="00BD5A02" w:rsidRDefault="00BD5A02">
      <w:pPr>
        <w:spacing w:line="460" w:lineRule="exact"/>
        <w:jc w:val="center"/>
        <w:rPr>
          <w:rFonts w:ascii="宋体"/>
          <w:b/>
          <w:w w:val="75"/>
          <w:kern w:val="0"/>
          <w:sz w:val="44"/>
          <w:szCs w:val="44"/>
        </w:rPr>
      </w:pPr>
    </w:p>
    <w:p w:rsidR="00BD5A02" w:rsidRDefault="00BD5A02">
      <w:pPr>
        <w:spacing w:line="460" w:lineRule="exact"/>
        <w:jc w:val="center"/>
        <w:rPr>
          <w:rFonts w:ascii="宋体"/>
          <w:b/>
          <w:w w:val="75"/>
          <w:kern w:val="0"/>
          <w:sz w:val="44"/>
          <w:szCs w:val="44"/>
        </w:rPr>
      </w:pPr>
    </w:p>
    <w:p w:rsidR="00BD5A02" w:rsidRDefault="00BD5A02">
      <w:pPr>
        <w:spacing w:line="460" w:lineRule="exact"/>
        <w:jc w:val="center"/>
        <w:rPr>
          <w:rFonts w:ascii="宋体"/>
          <w:b/>
          <w:w w:val="75"/>
          <w:kern w:val="0"/>
          <w:sz w:val="44"/>
          <w:szCs w:val="44"/>
        </w:rPr>
      </w:pPr>
    </w:p>
    <w:p w:rsidR="00BD5A02" w:rsidRDefault="00BD5A02">
      <w:pPr>
        <w:spacing w:line="460" w:lineRule="exact"/>
        <w:jc w:val="center"/>
        <w:rPr>
          <w:rFonts w:ascii="宋体"/>
          <w:b/>
          <w:w w:val="75"/>
          <w:kern w:val="0"/>
          <w:sz w:val="44"/>
          <w:szCs w:val="44"/>
        </w:rPr>
      </w:pPr>
    </w:p>
    <w:p w:rsidR="00BD5A02" w:rsidRDefault="00BD5A02">
      <w:pPr>
        <w:spacing w:line="460" w:lineRule="exact"/>
        <w:jc w:val="center"/>
        <w:rPr>
          <w:rFonts w:ascii="宋体"/>
          <w:b/>
          <w:w w:val="75"/>
          <w:kern w:val="0"/>
          <w:sz w:val="44"/>
          <w:szCs w:val="44"/>
        </w:rPr>
      </w:pPr>
    </w:p>
    <w:p w:rsidR="00BD5A02" w:rsidRDefault="00BD5A02">
      <w:pPr>
        <w:spacing w:line="460" w:lineRule="exact"/>
        <w:jc w:val="center"/>
        <w:rPr>
          <w:rFonts w:ascii="宋体"/>
          <w:b/>
          <w:sz w:val="44"/>
          <w:szCs w:val="44"/>
        </w:rPr>
      </w:pPr>
      <w:r w:rsidRPr="00D44E45">
        <w:rPr>
          <w:rFonts w:ascii="宋体" w:hAnsi="宋体" w:hint="eastAsia"/>
          <w:b/>
          <w:w w:val="68"/>
          <w:kern w:val="0"/>
          <w:sz w:val="44"/>
          <w:szCs w:val="44"/>
          <w:fitText w:val="6630" w:id="1924396288"/>
        </w:rPr>
        <w:t>福建农业职业技术学院工会经费使用暂行管理办</w:t>
      </w:r>
      <w:r w:rsidRPr="00D44E45">
        <w:rPr>
          <w:rFonts w:ascii="宋体" w:hAnsi="宋体" w:hint="eastAsia"/>
          <w:b/>
          <w:spacing w:val="6"/>
          <w:w w:val="68"/>
          <w:kern w:val="0"/>
          <w:sz w:val="44"/>
          <w:szCs w:val="44"/>
          <w:fitText w:val="6630" w:id="1924396288"/>
        </w:rPr>
        <w:t>法</w:t>
      </w:r>
    </w:p>
    <w:p w:rsidR="00BD5A02" w:rsidRDefault="00BD5A02">
      <w:pPr>
        <w:spacing w:line="460" w:lineRule="exact"/>
        <w:rPr>
          <w:rFonts w:ascii="仿宋" w:eastAsia="仿宋" w:hAnsi="仿宋"/>
          <w:sz w:val="32"/>
          <w:szCs w:val="32"/>
        </w:rPr>
      </w:pP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根据中华全国总工会《基层工会经费收支管理办法》（总工办〔</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号）、福建省总工会《福建省基层工会经费收支管理实施办法》（闽工〔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158</w:t>
      </w:r>
      <w:r>
        <w:rPr>
          <w:rFonts w:ascii="仿宋_GB2312" w:eastAsia="仿宋_GB2312" w:hAnsi="仿宋_GB2312" w:cs="仿宋_GB2312" w:hint="eastAsia"/>
          <w:sz w:val="32"/>
          <w:szCs w:val="32"/>
        </w:rPr>
        <w:t>号）相关规定，结合我校工作实际，修订本暂行管理办法。</w:t>
      </w:r>
    </w:p>
    <w:p w:rsidR="00BD5A02" w:rsidRDefault="00BD5A02" w:rsidP="00D44E45">
      <w:pPr>
        <w:spacing w:line="460" w:lineRule="exact"/>
        <w:ind w:firstLineChars="200" w:firstLine="31680"/>
        <w:rPr>
          <w:rFonts w:ascii="黑体" w:eastAsia="黑体" w:hAnsi="黑体" w:cs="黑体"/>
          <w:sz w:val="32"/>
          <w:szCs w:val="32"/>
        </w:rPr>
      </w:pPr>
      <w:r>
        <w:rPr>
          <w:rFonts w:ascii="黑体" w:eastAsia="黑体" w:hAnsi="黑体" w:cs="黑体" w:hint="eastAsia"/>
          <w:sz w:val="32"/>
          <w:szCs w:val="32"/>
        </w:rPr>
        <w:t>一、工会经费使用管理原则</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（一）坚持遵纪守法原则。严格执行国家财政政策和上级工会规定的财务制度，依法收缴工会经费并按规定留成上缴。认真执行工会经费的开支范围和标准，严肃财经纪律。</w:t>
      </w:r>
    </w:p>
    <w:p w:rsidR="00BD5A02" w:rsidRDefault="00BD5A02" w:rsidP="00D44E45">
      <w:pPr>
        <w:spacing w:line="460" w:lineRule="exact"/>
        <w:ind w:firstLineChars="200" w:firstLine="3168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（二）坚持经费独立原则。工会经费依法实行单独核算，经费开支不超五万元（含五万元）的由校工会专职副主席审批，超过五万元的由工会主席或分管校领导审批。</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（三）坚持预算原则。工会经费收支全部纳入预算管理，并按上级工会要求，认真编报预、决算。</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（四）坚持服务教职工原则。经费使用要突出重点，优化结构，集中财力，保证维护教职工的合法权益，开展教职工服务和工会活动。</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（五）坚持勤俭节约原则。贯彻中央倡导厉行节约、反对铺张浪费的要求，工会经费使用要精打细算，尽量少花钱，多办事，节约开支，提高经费使用效益。</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（六）民主管理原则。要依靠职工和工会会员管好、用好经费</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年度工会收支情况向教代会报告，接受职工和工会会员监督以及经费审查委员会审查。</w:t>
      </w:r>
    </w:p>
    <w:p w:rsidR="00BD5A02" w:rsidRDefault="00BD5A02" w:rsidP="00D44E45">
      <w:pPr>
        <w:spacing w:line="460" w:lineRule="exact"/>
        <w:ind w:firstLineChars="200" w:firstLine="31680"/>
        <w:rPr>
          <w:rFonts w:ascii="黑体" w:eastAsia="黑体" w:hAnsi="黑体" w:cs="黑体"/>
          <w:sz w:val="32"/>
          <w:szCs w:val="32"/>
        </w:rPr>
      </w:pPr>
      <w:r>
        <w:rPr>
          <w:rFonts w:ascii="黑体" w:eastAsia="黑体" w:hAnsi="黑体" w:cs="黑体" w:hint="eastAsia"/>
          <w:sz w:val="32"/>
          <w:szCs w:val="32"/>
        </w:rPr>
        <w:t>二、工会经费收入范围</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工会各项经费收入严格按照《工会法》《中国工会章程》规定，依法获得。包括：</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（一）工会会员缴纳的会费</w:t>
      </w:r>
      <w:r>
        <w:rPr>
          <w:rFonts w:ascii="仿宋_GB2312" w:eastAsia="仿宋_GB2312" w:hAnsi="仿宋_GB2312" w:cs="仿宋_GB2312"/>
          <w:sz w:val="32"/>
          <w:szCs w:val="32"/>
        </w:rPr>
        <w:t>;</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（二）学校按每月全部教职工工资总额的</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向工会划拨的经费</w:t>
      </w:r>
      <w:r>
        <w:rPr>
          <w:rFonts w:ascii="仿宋_GB2312" w:eastAsia="仿宋_GB2312" w:hAnsi="仿宋_GB2312" w:cs="仿宋_GB2312"/>
          <w:sz w:val="32"/>
          <w:szCs w:val="32"/>
        </w:rPr>
        <w:t>;</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（三）学校行政按照《中国工会章程》有关规定给予工会组织的补助款项</w:t>
      </w:r>
      <w:r>
        <w:rPr>
          <w:rFonts w:ascii="仿宋_GB2312" w:eastAsia="仿宋_GB2312" w:hAnsi="仿宋_GB2312" w:cs="仿宋_GB2312"/>
          <w:sz w:val="32"/>
          <w:szCs w:val="32"/>
        </w:rPr>
        <w:t>;</w:t>
      </w:r>
    </w:p>
    <w:p w:rsidR="00BD5A02" w:rsidRDefault="00BD5A02" w:rsidP="00D44E45">
      <w:pPr>
        <w:spacing w:line="460" w:lineRule="exact"/>
        <w:ind w:firstLineChars="200" w:firstLine="3168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（四）上级工会核拨的各类补助款项；</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（五）其他收入。</w:t>
      </w:r>
    </w:p>
    <w:p w:rsidR="00BD5A02" w:rsidRDefault="00BD5A02" w:rsidP="00D44E45">
      <w:pPr>
        <w:spacing w:line="460" w:lineRule="exact"/>
        <w:ind w:firstLineChars="200" w:firstLine="31680"/>
        <w:rPr>
          <w:rFonts w:ascii="黑体" w:eastAsia="黑体" w:hAnsi="黑体" w:cs="黑体"/>
          <w:sz w:val="32"/>
          <w:szCs w:val="32"/>
        </w:rPr>
      </w:pPr>
      <w:r>
        <w:rPr>
          <w:rFonts w:ascii="黑体" w:eastAsia="黑体" w:hAnsi="黑体" w:cs="黑体" w:hint="eastAsia"/>
          <w:sz w:val="32"/>
          <w:szCs w:val="32"/>
        </w:rPr>
        <w:t>三、工会经费开支范围</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工会经费应当全部用于为职工服务和开展工会活动。按照福建省总工会确定的经费分成比例</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及时足额上解经费。工会经费支出包括</w:t>
      </w:r>
      <w:r>
        <w:rPr>
          <w:rFonts w:ascii="仿宋_GB2312" w:eastAsia="仿宋_GB2312" w:hAnsi="仿宋_GB2312" w:cs="仿宋_GB2312"/>
          <w:sz w:val="32"/>
          <w:szCs w:val="32"/>
        </w:rPr>
        <w:t>:</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（一）工会为会员及其他职工开展教育、文体、宣传等活动产生的支出。会员缴纳的会费全部用于会员活动支出。</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职工教育方面。用于工会开展职工教育、业余文化、技术、技能教育所需的教材、教学、消耗用品、场地租金</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职工教育所需资料、教师酬金</w:t>
      </w:r>
      <w:r>
        <w:rPr>
          <w:rFonts w:ascii="仿宋_GB2312" w:eastAsia="仿宋_GB2312" w:hAnsi="仿宋_GB2312" w:cs="仿宋_GB2312"/>
          <w:sz w:val="32"/>
          <w:szCs w:val="32"/>
        </w:rPr>
        <w:t>;</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文体活动方面。用于工会开展或参加上级工会组织的职工业余文体活动所需设备、器材、用品购置与维修费以及活动场地、交通工具的租金等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用于文体活动优胜者的奖励支出，用于文体活动中必要的伙食补助费。</w:t>
      </w:r>
    </w:p>
    <w:p w:rsidR="00BD5A02" w:rsidRDefault="00BD5A02">
      <w:pPr>
        <w:spacing w:line="4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文体活动谁举办谁奖励，每年举办不超过二次，每次奖励范围不得超过参与人数的三分之二。奖金（或奖品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下同）标准：一等奖人均不超过</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元，二等奖人均不超过</w:t>
      </w:r>
      <w:r>
        <w:rPr>
          <w:rFonts w:ascii="仿宋_GB2312" w:eastAsia="仿宋_GB2312" w:hAnsi="仿宋_GB2312" w:cs="仿宋_GB2312"/>
          <w:sz w:val="32"/>
          <w:szCs w:val="32"/>
        </w:rPr>
        <w:t>150</w:t>
      </w:r>
      <w:r>
        <w:rPr>
          <w:rFonts w:ascii="仿宋_GB2312" w:eastAsia="仿宋_GB2312" w:hAnsi="仿宋_GB2312" w:cs="仿宋_GB2312" w:hint="eastAsia"/>
          <w:sz w:val="32"/>
          <w:szCs w:val="32"/>
        </w:rPr>
        <w:t>元，三等奖人均不超过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元。不设置奖项的趣味性文体活动等，可为参加人员发放人均不超过</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元的纪念品，每年限一次。参加上级工会举办的文体比赛，举办单位如有统一着装要求，可按举办单位要求，为参加人员（含领队）购买服装（含鞋帽），人均不超过</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元。</w:t>
      </w:r>
    </w:p>
    <w:p w:rsidR="00BD5A02" w:rsidRDefault="00BD5A02">
      <w:pPr>
        <w:spacing w:line="4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在城区开展文体比赛活动的，因比赛活动特殊需要，每人每天可安排工作餐一次，每人每餐不超过</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元，工作餐费不得以现金形式发放；基层工会组织开展文体活动，可为参加人员购买短期一次性意外伤害保险；可购买点心、饮料等食品，每天每人不超过</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元。</w:t>
      </w:r>
    </w:p>
    <w:p w:rsidR="00BD5A02" w:rsidRDefault="00BD5A02">
      <w:pPr>
        <w:spacing w:line="4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工会可以用会员会费组织会员观看电影、文艺演出和体育比赛等，开展春游秋游，为会员购买当地公园年票。会费不足部门可以用工会经费弥补，弥补部分不超过当年会费收入的三倍。春游秋游，应当日往返，不得到有关部门明令禁止的风景名胜区开展活动，可开支交通费、门票费和讲解费；可安排工作餐，每餐每人不超过</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元，不得以现金发放；可购买点心、饮料等食品，每天每人不超过</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元。活动总费用控制在实际参加人员每天每人</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元以内。基层工会组织会员开展户外拓展活动的，视同开展春秋游活动。</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宣传活动方面。用于工会开展重点工作、重大主题和重大节日宣传活动所需的材料消耗、场地租金、购买服务等方面的支出，用于工会开展或参加上级工会举办的知识竞赛、宣讲、演讲比赛、展览等宣传活动支出。</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．职工集体福利方面。用于工会逢年过节和会员生日、生病住院及去世、退休离岗的慰问支出等。</w:t>
      </w:r>
    </w:p>
    <w:p w:rsidR="00BD5A02" w:rsidRDefault="00BD5A02">
      <w:pPr>
        <w:spacing w:line="4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工会逢年过年可以向全体会员发放节日慰问品，每位会员年度总额不超过</w:t>
      </w:r>
      <w:r>
        <w:rPr>
          <w:rFonts w:ascii="仿宋_GB2312" w:eastAsia="仿宋_GB2312" w:hAnsi="仿宋_GB2312" w:cs="仿宋_GB2312"/>
          <w:sz w:val="32"/>
          <w:szCs w:val="32"/>
        </w:rPr>
        <w:t>1600</w:t>
      </w:r>
      <w:r>
        <w:rPr>
          <w:rFonts w:ascii="仿宋_GB2312" w:eastAsia="仿宋_GB2312" w:hAnsi="仿宋_GB2312" w:cs="仿宋_GB2312" w:hint="eastAsia"/>
          <w:sz w:val="32"/>
          <w:szCs w:val="32"/>
        </w:rPr>
        <w:t>元，先从基层单位行政工资总额</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足额提取拨缴的工会经费的留成经费中列支，不足部分可向行政申请经费补助，但要做好年度预算，专款专用。逢年过节的年节是指国家规定的法定节日（即：元旦、春节、清明节、劳动节、端午节、中秋节和国庆节）。节日慰问品原则上为符合中国传统节日习惯的用品和职工群众必须的生活用品等，基层工会可结合实际采取便捷灵活的发放方式，可发放指定商家指定物品的领取券，但不可发放现金和购物卡。</w:t>
      </w:r>
    </w:p>
    <w:p w:rsidR="00BD5A02" w:rsidRDefault="00BD5A02">
      <w:pPr>
        <w:spacing w:line="4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工会会员生日慰问，发放</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元的生日蛋糕等食物慰问品（含蛋糕券）；工会会员结婚、符合政策生育时，给予</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元金额慰问金，生育的男方会员和女方会员同时慰问；工会会员退休和离岗，发放</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元金额的纪念品；工会会员生病住院，或因重大疾病未住院的给予</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元慰问金或者慰问品，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同一个人同一种病多次住院的，每年只能慰问一次；工会会员去世时，给予</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元的慰问金（包含花圈）；其直系亲属（限于配偶、父母、子女）去世时，给予</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元的慰问金。</w:t>
      </w:r>
    </w:p>
    <w:p w:rsidR="00BD5A02" w:rsidRDefault="00BD5A02" w:rsidP="00D44E45">
      <w:pPr>
        <w:spacing w:line="460" w:lineRule="exact"/>
        <w:ind w:firstLineChars="250" w:firstLine="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其他活动方面。除上述支出以外，用于工会开展的技能竞赛费用及其他活动的各项支出。</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工会直接用于维护职工权益的支出。包括工会协调劳动关系和调解劳动争议、开展职工劳动保护、向职工群众提供法律咨询、法律服务、对困难职工帮扶、向职工送温暖等发生的支出及参与本单位民主管理、集体合同等其他维权支出。</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（二）困难职工帮扶费。工会会员本人及家庭因大病、意外事故等原因致困时，可以给予不高于</w:t>
      </w:r>
      <w:r>
        <w:rPr>
          <w:rFonts w:ascii="仿宋_GB2312" w:eastAsia="仿宋_GB2312" w:hAnsi="仿宋_GB2312" w:cs="仿宋_GB2312"/>
          <w:sz w:val="32"/>
          <w:szCs w:val="32"/>
        </w:rPr>
        <w:t>2000</w:t>
      </w:r>
      <w:r>
        <w:rPr>
          <w:rFonts w:ascii="仿宋_GB2312" w:eastAsia="仿宋_GB2312" w:hAnsi="仿宋_GB2312" w:cs="仿宋_GB2312" w:hint="eastAsia"/>
          <w:sz w:val="32"/>
          <w:szCs w:val="32"/>
        </w:rPr>
        <w:t>元的补助金。</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（三）工会培训工会干部、加强自身建设及开展业务工作发生的各项支出。包括开展工会干部和积极分子的学习和培训发生的支出</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组织劳动竞赛、合理化建议、技术革新和协作活动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召开工会代表大会、委员会、经审会以及工会专业工作会议</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开展外事活动、工会组织建设、建家活动、大型专题调研</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用于工会开展女职工工作性支出等。</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四）其他业务支出。用于基层工会发放兼职会计干部补贴（编制内的工会干部不可发放）和专职社会化工会工作者补贴，用于经上级主管工会或同级党组织批准评选表彰的优秀工会干部和积极分子的奖励支出，用于基层工会必要的办公费、差旅费，支付代理记账、中介机构审计等购买服务方面的支出。</w:t>
      </w:r>
    </w:p>
    <w:p w:rsidR="00BD5A02" w:rsidRDefault="00BD5A02">
      <w:pPr>
        <w:spacing w:line="4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评选表彰优秀工会干部和积极分子，五年时间限二次。表彰人数控制在单位总会员数的</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以内，每人奖金或者奖品不超过</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元。</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（五）工会从事建设工程、设备工具购置、大型修缮和信息网络购建而发生的支出。包括房屋建筑物购建、办公设备购置、专用设备购置、交通工具购置、大型修缮、信息网络购建等资本性支出。</w:t>
      </w:r>
    </w:p>
    <w:p w:rsidR="00BD5A02" w:rsidRDefault="00BD5A02" w:rsidP="00D44E45">
      <w:pPr>
        <w:spacing w:line="460" w:lineRule="exact"/>
        <w:ind w:firstLineChars="200" w:firstLine="31680"/>
        <w:rPr>
          <w:rFonts w:ascii="黑体" w:eastAsia="黑体" w:hAnsi="黑体" w:cs="黑体"/>
          <w:sz w:val="32"/>
          <w:szCs w:val="32"/>
        </w:rPr>
      </w:pPr>
      <w:r>
        <w:rPr>
          <w:rFonts w:ascii="黑体" w:eastAsia="黑体" w:hAnsi="黑体" w:cs="黑体" w:hint="eastAsia"/>
          <w:sz w:val="32"/>
          <w:szCs w:val="32"/>
        </w:rPr>
        <w:t>四、规范管理</w:t>
      </w:r>
    </w:p>
    <w:p w:rsidR="00BD5A02" w:rsidRDefault="00BD5A02" w:rsidP="00D44E45">
      <w:pPr>
        <w:spacing w:line="460" w:lineRule="exact"/>
        <w:ind w:firstLineChars="200" w:firstLine="3168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（一）工会要严格控制工会经费开支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各项开支实行工会委员会集体领导下的主席负责制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重大开支集体研究决定。</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二）工会举办活动项目要有具体方案（含预算）和通知；购物发票要写明具体品名、数量、单价及购物清单，并附上参与人员名单，奖励物品发放要有签领单，用餐要有用餐人员名单；比赛竞赛时不可普发奖励金（如不可另设安慰奖、鼓励奖、参与奖等）；不可超范围超标准支出。</w:t>
      </w:r>
    </w:p>
    <w:p w:rsidR="00BD5A02" w:rsidRDefault="00BD5A02" w:rsidP="00D44E45">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（三）不准将工会经费用于服务职工群众和开展工会活动以外的开支：不准用工会经费购买购物卡、代金券等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搞请客送礼等活动；不准违反工会经费使用规定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滥发津贴、补贴、奖金；不准用工会经费支付高消费性的娱乐健身活动；不准用工会经费报销与工会活动无关的费用。</w:t>
      </w:r>
      <w:r>
        <w:rPr>
          <w:rFonts w:ascii="仿宋_GB2312" w:eastAsia="仿宋_GB2312" w:hAnsi="仿宋_GB2312" w:cs="仿宋_GB2312"/>
          <w:sz w:val="32"/>
          <w:szCs w:val="32"/>
        </w:rPr>
        <w:t xml:space="preserve">  </w:t>
      </w:r>
    </w:p>
    <w:p w:rsidR="00BD5A02" w:rsidRDefault="00BD5A02" w:rsidP="00D44E45">
      <w:pPr>
        <w:spacing w:line="460" w:lineRule="exact"/>
        <w:ind w:firstLineChars="200" w:firstLine="31680"/>
        <w:rPr>
          <w:rFonts w:ascii="黑体" w:eastAsia="黑体" w:hAnsi="黑体" w:cs="黑体"/>
          <w:sz w:val="32"/>
          <w:szCs w:val="32"/>
        </w:rPr>
      </w:pPr>
      <w:r>
        <w:rPr>
          <w:rFonts w:ascii="黑体" w:eastAsia="黑体" w:hAnsi="黑体" w:cs="黑体" w:hint="eastAsia"/>
          <w:sz w:val="32"/>
          <w:szCs w:val="32"/>
        </w:rPr>
        <w:t>五、附则</w:t>
      </w:r>
      <w:r>
        <w:rPr>
          <w:rFonts w:ascii="黑体" w:eastAsia="黑体" w:hAnsi="黑体" w:cs="黑体"/>
          <w:sz w:val="32"/>
          <w:szCs w:val="32"/>
        </w:rPr>
        <w:t xml:space="preserve"> </w:t>
      </w:r>
    </w:p>
    <w:p w:rsidR="00BD5A02" w:rsidRDefault="00BD5A02" w:rsidP="0026387E">
      <w:pPr>
        <w:spacing w:line="4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日起执行，以前暂行办法同时废止。本办法由学校工会负责解释。</w:t>
      </w:r>
      <w:r>
        <w:rPr>
          <w:rFonts w:ascii="仿宋_GB2312" w:eastAsia="仿宋_GB2312" w:hAnsi="仿宋_GB2312" w:cs="仿宋_GB2312"/>
          <w:sz w:val="32"/>
          <w:szCs w:val="32"/>
        </w:rPr>
        <w:t xml:space="preserve">             </w:t>
      </w:r>
    </w:p>
    <w:sectPr w:rsidR="00BD5A02" w:rsidSect="004F744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A02" w:rsidRDefault="00BD5A02" w:rsidP="004F744A">
      <w:r>
        <w:separator/>
      </w:r>
    </w:p>
  </w:endnote>
  <w:endnote w:type="continuationSeparator" w:id="0">
    <w:p w:rsidR="00BD5A02" w:rsidRDefault="00BD5A02" w:rsidP="004F7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黑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02" w:rsidRDefault="00BD5A02">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BD5A02" w:rsidRDefault="00BD5A02">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A02" w:rsidRDefault="00BD5A02" w:rsidP="004F744A">
      <w:r>
        <w:separator/>
      </w:r>
    </w:p>
  </w:footnote>
  <w:footnote w:type="continuationSeparator" w:id="0">
    <w:p w:rsidR="00BD5A02" w:rsidRDefault="00BD5A02" w:rsidP="004F74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A02" w:rsidRDefault="00BD5A02">
    <w:pPr>
      <w:pStyle w:val="Header"/>
      <w:pBdr>
        <w:top w:val="none" w:sz="0" w:space="0" w:color="auto"/>
        <w:left w:val="none" w:sz="0" w:space="0" w:color="auto"/>
        <w:bottom w:val="none" w:sz="0" w:space="0" w:color="auto"/>
        <w:right w:val="none" w:sz="0" w:space="0" w:color="auto"/>
      </w:pBd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BD5A02" w:rsidRDefault="00BD5A02">
                <w:pPr>
                  <w:pStyle w:val="Header"/>
                  <w:pBdr>
                    <w:top w:val="none" w:sz="0" w:space="0" w:color="auto"/>
                    <w:left w:val="none" w:sz="0" w:space="0" w:color="auto"/>
                    <w:bottom w:val="none" w:sz="0" w:space="0" w:color="auto"/>
                    <w:right w:val="none" w:sz="0" w:space="0" w:color="auto"/>
                  </w:pBdr>
                </w:pPr>
                <w:fldSimple w:instr=" PAGE  \* MERGEFORMAT ">
                  <w:r>
                    <w:rPr>
                      <w:noProof/>
                    </w:rPr>
                    <w:t>1</w:t>
                  </w:r>
                </w:fldSimple>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77C9"/>
    <w:rsid w:val="00017620"/>
    <w:rsid w:val="000A7D98"/>
    <w:rsid w:val="001275A6"/>
    <w:rsid w:val="0026387E"/>
    <w:rsid w:val="002B6A44"/>
    <w:rsid w:val="002E0874"/>
    <w:rsid w:val="002F0E3F"/>
    <w:rsid w:val="00307964"/>
    <w:rsid w:val="00356A9A"/>
    <w:rsid w:val="004223BA"/>
    <w:rsid w:val="00461BC4"/>
    <w:rsid w:val="00465FED"/>
    <w:rsid w:val="004E3377"/>
    <w:rsid w:val="004F744A"/>
    <w:rsid w:val="00566F6D"/>
    <w:rsid w:val="00567C0A"/>
    <w:rsid w:val="005732A9"/>
    <w:rsid w:val="00651594"/>
    <w:rsid w:val="006817FB"/>
    <w:rsid w:val="00695319"/>
    <w:rsid w:val="007D2252"/>
    <w:rsid w:val="007D5EE7"/>
    <w:rsid w:val="007E77C9"/>
    <w:rsid w:val="00950144"/>
    <w:rsid w:val="0096131D"/>
    <w:rsid w:val="009B6C22"/>
    <w:rsid w:val="00A136EB"/>
    <w:rsid w:val="00A33638"/>
    <w:rsid w:val="00AB6BC8"/>
    <w:rsid w:val="00AD1076"/>
    <w:rsid w:val="00AD6D40"/>
    <w:rsid w:val="00B04ACF"/>
    <w:rsid w:val="00BB45F8"/>
    <w:rsid w:val="00BC01E6"/>
    <w:rsid w:val="00BD5A02"/>
    <w:rsid w:val="00C16ECF"/>
    <w:rsid w:val="00C35D2D"/>
    <w:rsid w:val="00C97169"/>
    <w:rsid w:val="00CA0A6B"/>
    <w:rsid w:val="00CD22EB"/>
    <w:rsid w:val="00CE40DB"/>
    <w:rsid w:val="00CF6378"/>
    <w:rsid w:val="00D44E45"/>
    <w:rsid w:val="00D76A1C"/>
    <w:rsid w:val="00DB52DD"/>
    <w:rsid w:val="00DC2550"/>
    <w:rsid w:val="00E13226"/>
    <w:rsid w:val="00E56C51"/>
    <w:rsid w:val="00F12F8E"/>
    <w:rsid w:val="00F2341A"/>
    <w:rsid w:val="00F463F0"/>
    <w:rsid w:val="00FB3B65"/>
    <w:rsid w:val="025D1CDD"/>
    <w:rsid w:val="02CA6760"/>
    <w:rsid w:val="030A06B4"/>
    <w:rsid w:val="03AB679F"/>
    <w:rsid w:val="0520469C"/>
    <w:rsid w:val="06466646"/>
    <w:rsid w:val="08B56026"/>
    <w:rsid w:val="0943079A"/>
    <w:rsid w:val="09BF65BA"/>
    <w:rsid w:val="0A065DC7"/>
    <w:rsid w:val="0A4B149B"/>
    <w:rsid w:val="0BD547D5"/>
    <w:rsid w:val="0BD60305"/>
    <w:rsid w:val="0D1053E9"/>
    <w:rsid w:val="0DA448A0"/>
    <w:rsid w:val="0E2355B0"/>
    <w:rsid w:val="1027635B"/>
    <w:rsid w:val="14F56988"/>
    <w:rsid w:val="15F20905"/>
    <w:rsid w:val="18AB4AF9"/>
    <w:rsid w:val="18CB266C"/>
    <w:rsid w:val="1998223E"/>
    <w:rsid w:val="19FD3910"/>
    <w:rsid w:val="1BCA5E34"/>
    <w:rsid w:val="1D671854"/>
    <w:rsid w:val="1DCF7A02"/>
    <w:rsid w:val="1F8442C6"/>
    <w:rsid w:val="1FEE4EC6"/>
    <w:rsid w:val="209F7254"/>
    <w:rsid w:val="2121001A"/>
    <w:rsid w:val="227A3382"/>
    <w:rsid w:val="22AC1B97"/>
    <w:rsid w:val="22C01325"/>
    <w:rsid w:val="254F7A0F"/>
    <w:rsid w:val="25F83704"/>
    <w:rsid w:val="26E733C4"/>
    <w:rsid w:val="2AC60025"/>
    <w:rsid w:val="2AF57015"/>
    <w:rsid w:val="2C097C25"/>
    <w:rsid w:val="2C2732DD"/>
    <w:rsid w:val="2DAE7406"/>
    <w:rsid w:val="2E782C42"/>
    <w:rsid w:val="2ECE2BE9"/>
    <w:rsid w:val="2F070511"/>
    <w:rsid w:val="345C5A4E"/>
    <w:rsid w:val="35BA151D"/>
    <w:rsid w:val="365E3628"/>
    <w:rsid w:val="36C965F2"/>
    <w:rsid w:val="37247107"/>
    <w:rsid w:val="3AF22CE5"/>
    <w:rsid w:val="3B3278AB"/>
    <w:rsid w:val="3EDA6946"/>
    <w:rsid w:val="431350BB"/>
    <w:rsid w:val="44E32442"/>
    <w:rsid w:val="450A53D0"/>
    <w:rsid w:val="49901BDC"/>
    <w:rsid w:val="4A73654B"/>
    <w:rsid w:val="4AE14ED2"/>
    <w:rsid w:val="4D3C3819"/>
    <w:rsid w:val="4E317B6F"/>
    <w:rsid w:val="4E3A1BF9"/>
    <w:rsid w:val="4F6B3145"/>
    <w:rsid w:val="4FB378CF"/>
    <w:rsid w:val="4FE2240C"/>
    <w:rsid w:val="52647E06"/>
    <w:rsid w:val="547D1D6A"/>
    <w:rsid w:val="580D4517"/>
    <w:rsid w:val="59A05556"/>
    <w:rsid w:val="5C85386A"/>
    <w:rsid w:val="5D382612"/>
    <w:rsid w:val="5ED84187"/>
    <w:rsid w:val="619E3EF1"/>
    <w:rsid w:val="62836B9A"/>
    <w:rsid w:val="64736D6D"/>
    <w:rsid w:val="670334B7"/>
    <w:rsid w:val="67296B90"/>
    <w:rsid w:val="681F66C5"/>
    <w:rsid w:val="68435B98"/>
    <w:rsid w:val="6A396DDF"/>
    <w:rsid w:val="6D4D36E5"/>
    <w:rsid w:val="6F2E00D8"/>
    <w:rsid w:val="6F3E4726"/>
    <w:rsid w:val="6F5E48FD"/>
    <w:rsid w:val="70CF169A"/>
    <w:rsid w:val="716D6CC1"/>
    <w:rsid w:val="74DC5076"/>
    <w:rsid w:val="76965DC4"/>
    <w:rsid w:val="777A09B3"/>
    <w:rsid w:val="780F17EF"/>
    <w:rsid w:val="784C1583"/>
    <w:rsid w:val="78AA591D"/>
    <w:rsid w:val="7E0D10C2"/>
    <w:rsid w:val="7F0B2F35"/>
    <w:rsid w:val="7FAE2AB2"/>
    <w:rsid w:val="7FBE3B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44A"/>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F744A"/>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1153A2"/>
    <w:rPr>
      <w:sz w:val="18"/>
      <w:szCs w:val="18"/>
    </w:rPr>
  </w:style>
  <w:style w:type="paragraph" w:styleId="Header">
    <w:name w:val="header"/>
    <w:basedOn w:val="Normal"/>
    <w:link w:val="HeaderChar"/>
    <w:uiPriority w:val="99"/>
    <w:rsid w:val="004F744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1153A2"/>
    <w:rPr>
      <w:sz w:val="18"/>
      <w:szCs w:val="18"/>
    </w:rPr>
  </w:style>
  <w:style w:type="paragraph" w:styleId="DocumentMap">
    <w:name w:val="Document Map"/>
    <w:basedOn w:val="Normal"/>
    <w:link w:val="DocumentMapChar"/>
    <w:uiPriority w:val="99"/>
    <w:semiHidden/>
    <w:rsid w:val="00D44E45"/>
    <w:pPr>
      <w:shd w:val="clear" w:color="auto" w:fill="000080"/>
    </w:pPr>
  </w:style>
  <w:style w:type="character" w:customStyle="1" w:styleId="DocumentMapChar">
    <w:name w:val="Document Map Char"/>
    <w:basedOn w:val="DefaultParagraphFont"/>
    <w:link w:val="DocumentMap"/>
    <w:uiPriority w:val="99"/>
    <w:semiHidden/>
    <w:rsid w:val="001153A2"/>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511</Words>
  <Characters>2916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闽农高职工[2019]3 号 </dc:title>
  <dc:subject/>
  <dc:creator>Administrator</dc:creator>
  <cp:keywords/>
  <dc:description/>
  <cp:lastModifiedBy>X</cp:lastModifiedBy>
  <cp:revision>2</cp:revision>
  <cp:lastPrinted>2019-02-22T07:41:00Z</cp:lastPrinted>
  <dcterms:created xsi:type="dcterms:W3CDTF">2019-02-22T07:53:00Z</dcterms:created>
  <dcterms:modified xsi:type="dcterms:W3CDTF">2019-02-22T07:53:00Z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